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A3E0" w14:textId="77777777" w:rsidR="00172A25" w:rsidRPr="0022406D" w:rsidRDefault="00476337" w:rsidP="0022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Negaunee Little League</w:t>
      </w:r>
    </w:p>
    <w:p w14:paraId="5E54A3E1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06D">
        <w:rPr>
          <w:rFonts w:ascii="Times New Roman" w:hAnsi="Times New Roman" w:cs="Times New Roman"/>
          <w:b/>
          <w:sz w:val="24"/>
          <w:szCs w:val="24"/>
          <w:u w:val="single"/>
        </w:rPr>
        <w:t>Conflict of Interest Policy</w:t>
      </w:r>
    </w:p>
    <w:p w14:paraId="5E54A3E2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4A3E3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>Article I</w:t>
      </w:r>
    </w:p>
    <w:p w14:paraId="5E54A3E4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  <w:u w:val="single"/>
        </w:rPr>
        <w:t>Purpose</w:t>
      </w:r>
    </w:p>
    <w:p w14:paraId="5E54A3E5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4A3E6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The purpose of the conflict of interest policy is to protect this tax-exempt organization's </w:t>
      </w:r>
      <w:r w:rsidR="00476337">
        <w:rPr>
          <w:rFonts w:ascii="Times New Roman" w:hAnsi="Times New Roman" w:cs="Times New Roman"/>
          <w:sz w:val="24"/>
          <w:szCs w:val="24"/>
        </w:rPr>
        <w:t>Negaunee Little League</w:t>
      </w:r>
      <w:r w:rsidRPr="0022406D">
        <w:rPr>
          <w:rFonts w:ascii="Times New Roman" w:hAnsi="Times New Roman" w:cs="Times New Roman"/>
          <w:sz w:val="24"/>
          <w:szCs w:val="24"/>
        </w:rPr>
        <w:t xml:space="preserve"> interest when it is contemplating entering into a transaction or arrangement that might benefit the private interest of an officer or director of the Organization or might result in a possible excess benefit transaction. This policy is intended to supplement but not replace any applicable state and federal laws governing conflict of interest applicable to nonprofit and charitable organizations.</w:t>
      </w:r>
    </w:p>
    <w:p w14:paraId="5E54A3E7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3E8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>Article II</w:t>
      </w:r>
    </w:p>
    <w:p w14:paraId="5E54A3E9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  <w:u w:val="single"/>
        </w:rPr>
        <w:t>Definitions</w:t>
      </w:r>
    </w:p>
    <w:p w14:paraId="5E54A3EA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4A3EB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1. </w:t>
      </w:r>
      <w:r w:rsidRPr="0022406D">
        <w:rPr>
          <w:rFonts w:ascii="Times New Roman" w:hAnsi="Times New Roman" w:cs="Times New Roman"/>
          <w:b/>
          <w:bCs/>
          <w:sz w:val="24"/>
          <w:szCs w:val="24"/>
        </w:rPr>
        <w:t>Interested Person</w:t>
      </w:r>
    </w:p>
    <w:p w14:paraId="5E54A3EC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Any director, principal officer, or member of a committee with governing board and delegated powers, who has a direct or indirect financial or non-financial interest, as defined below, is an interested person.</w:t>
      </w:r>
    </w:p>
    <w:p w14:paraId="5E54A3ED" w14:textId="77777777" w:rsidR="006550AF" w:rsidRPr="0022406D" w:rsidRDefault="006550AF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3EE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2. </w:t>
      </w:r>
      <w:r w:rsidRPr="0022406D">
        <w:rPr>
          <w:rFonts w:ascii="Times New Roman" w:hAnsi="Times New Roman" w:cs="Times New Roman"/>
          <w:b/>
          <w:bCs/>
          <w:sz w:val="24"/>
          <w:szCs w:val="24"/>
        </w:rPr>
        <w:t>Financial Interest</w:t>
      </w:r>
    </w:p>
    <w:p w14:paraId="5E54A3EF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A person has a financial interest if the person has, directly or indirectly, through business, investment, or family:</w:t>
      </w:r>
    </w:p>
    <w:p w14:paraId="5E54A3F0" w14:textId="77777777" w:rsidR="00172A25" w:rsidRPr="0022406D" w:rsidRDefault="00172A25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22406D">
        <w:rPr>
          <w:rFonts w:ascii="Times New Roman" w:hAnsi="Times New Roman" w:cs="Times New Roman"/>
          <w:sz w:val="24"/>
          <w:szCs w:val="24"/>
        </w:rPr>
        <w:t>An ownership or investment interest in any entity with which the Organization has a transaction or arrangement,</w:t>
      </w:r>
    </w:p>
    <w:p w14:paraId="5E54A3F1" w14:textId="77777777" w:rsidR="00172A25" w:rsidRPr="0022406D" w:rsidRDefault="00172A25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22406D">
        <w:rPr>
          <w:rFonts w:ascii="Times New Roman" w:hAnsi="Times New Roman" w:cs="Times New Roman"/>
          <w:sz w:val="24"/>
          <w:szCs w:val="24"/>
        </w:rPr>
        <w:t>A compensation arrangement with the Organization or with any entity or individual with which the Organization has a transaction or arrangement, or</w:t>
      </w:r>
    </w:p>
    <w:p w14:paraId="5E54A3F2" w14:textId="77777777" w:rsidR="00172A25" w:rsidRPr="0022406D" w:rsidRDefault="00172A25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22406D">
        <w:rPr>
          <w:rFonts w:ascii="Times New Roman" w:hAnsi="Times New Roman" w:cs="Times New Roman"/>
          <w:sz w:val="24"/>
          <w:szCs w:val="24"/>
        </w:rPr>
        <w:t>A potential ownership or investment interest in, or compensation arrangement with, any entity or individual with which the Organization is negotiating a transaction or arrangement.</w:t>
      </w:r>
    </w:p>
    <w:p w14:paraId="5E54A3F3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3F4" w14:textId="77777777" w:rsidR="00172A25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Compensation includes direct and indirect remuneration as well as gifts or favors that are not insubstantial.</w:t>
      </w:r>
      <w:r w:rsidR="0022406D">
        <w:rPr>
          <w:rFonts w:ascii="Times New Roman" w:hAnsi="Times New Roman" w:cs="Times New Roman"/>
          <w:sz w:val="24"/>
          <w:szCs w:val="24"/>
        </w:rPr>
        <w:t xml:space="preserve">  </w:t>
      </w:r>
      <w:r w:rsidRPr="0022406D">
        <w:rPr>
          <w:rFonts w:ascii="Times New Roman" w:hAnsi="Times New Roman" w:cs="Times New Roman"/>
          <w:sz w:val="24"/>
          <w:szCs w:val="24"/>
        </w:rPr>
        <w:t>A financial interest is not necessarily a conflict of interest. Under Article III, Section 2, a person who has a financial interest may have a conflict of interest only if the appropriate governing board or committee decides that a conflict of interest exists.</w:t>
      </w:r>
    </w:p>
    <w:p w14:paraId="5E54A3F5" w14:textId="77777777" w:rsidR="0022406D" w:rsidRP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3F6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3. </w:t>
      </w:r>
      <w:r w:rsidRPr="0022406D">
        <w:rPr>
          <w:rFonts w:ascii="Times New Roman" w:hAnsi="Times New Roman" w:cs="Times New Roman"/>
          <w:b/>
          <w:bCs/>
          <w:sz w:val="24"/>
          <w:szCs w:val="24"/>
        </w:rPr>
        <w:t>Non-Financial Interest</w:t>
      </w:r>
    </w:p>
    <w:p w14:paraId="5E54A3F7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Interested persons have a duty to disclose affiliations with groups, associations, or individuals that may have non-financial interests adverse to the interests of </w:t>
      </w:r>
      <w:r w:rsidR="00476337">
        <w:rPr>
          <w:rFonts w:ascii="Times New Roman" w:hAnsi="Times New Roman" w:cs="Times New Roman"/>
          <w:sz w:val="24"/>
          <w:szCs w:val="24"/>
        </w:rPr>
        <w:t>Negaunee Little League</w:t>
      </w:r>
      <w:r w:rsidRPr="0022406D">
        <w:rPr>
          <w:rFonts w:ascii="Times New Roman" w:hAnsi="Times New Roman" w:cs="Times New Roman"/>
          <w:sz w:val="24"/>
          <w:szCs w:val="24"/>
        </w:rPr>
        <w:t xml:space="preserve">. In the event that </w:t>
      </w:r>
      <w:r w:rsidR="00476337">
        <w:rPr>
          <w:rFonts w:ascii="Times New Roman" w:hAnsi="Times New Roman" w:cs="Times New Roman"/>
          <w:sz w:val="24"/>
          <w:szCs w:val="24"/>
        </w:rPr>
        <w:t>Negaunee Little League</w:t>
      </w:r>
      <w:r w:rsidR="00476337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 xml:space="preserve">is engaged in any activity that might be negatively affected by the affiliation of an interested person with such an association, group, or individual, the </w:t>
      </w:r>
      <w:r w:rsidR="00476337">
        <w:rPr>
          <w:rFonts w:ascii="Times New Roman" w:hAnsi="Times New Roman" w:cs="Times New Roman"/>
          <w:sz w:val="24"/>
          <w:szCs w:val="24"/>
        </w:rPr>
        <w:t>Negaunee Little League</w:t>
      </w:r>
      <w:r w:rsidR="00476337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 xml:space="preserve">Board of Directors shall consider the matter and determine whether the interested person's affiliation requires the interested person to refrain from voting on transactions that involve </w:t>
      </w:r>
      <w:r w:rsidR="00476337">
        <w:rPr>
          <w:rFonts w:ascii="Times New Roman" w:hAnsi="Times New Roman" w:cs="Times New Roman"/>
          <w:sz w:val="24"/>
          <w:szCs w:val="24"/>
        </w:rPr>
        <w:t>Negaunee Little League</w:t>
      </w:r>
      <w:r w:rsidR="00476337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and such other association, group, or individual.</w:t>
      </w:r>
    </w:p>
    <w:p w14:paraId="5E54A3F8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4A3F9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4A3FA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Article III</w:t>
      </w:r>
    </w:p>
    <w:p w14:paraId="5E54A3FB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  <w:u w:val="single"/>
        </w:rPr>
        <w:t>Procedures</w:t>
      </w:r>
    </w:p>
    <w:p w14:paraId="5E54A3FC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4A3FD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1. </w:t>
      </w:r>
      <w:r w:rsidRPr="0022406D">
        <w:rPr>
          <w:rFonts w:ascii="Times New Roman" w:hAnsi="Times New Roman" w:cs="Times New Roman"/>
          <w:b/>
          <w:bCs/>
          <w:sz w:val="24"/>
          <w:szCs w:val="24"/>
        </w:rPr>
        <w:t>Duty to Disclose</w:t>
      </w:r>
    </w:p>
    <w:p w14:paraId="5E54A3FE" w14:textId="77777777" w:rsidR="00172A25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In connection with any actual or possible conflict of interest, an interested person must disclose the existence of the financial or non-financial interest and be given the opportunity to disclose all material facts to the directors and members of committees with governing board delegated powers considering the proposed transaction or arrangement.</w:t>
      </w:r>
    </w:p>
    <w:p w14:paraId="5E54A3FF" w14:textId="77777777" w:rsidR="0022406D" w:rsidRP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00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2. </w:t>
      </w:r>
      <w:r w:rsidRPr="0022406D">
        <w:rPr>
          <w:rFonts w:ascii="Times New Roman" w:hAnsi="Times New Roman" w:cs="Times New Roman"/>
          <w:b/>
          <w:bCs/>
          <w:sz w:val="24"/>
          <w:szCs w:val="24"/>
        </w:rPr>
        <w:t>Determining Whether a Conflict of Interest Exists</w:t>
      </w:r>
    </w:p>
    <w:p w14:paraId="5E54A401" w14:textId="77777777" w:rsidR="00172A25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After disclosure of the financial interest and all material facts, and after any discussion with the interested person, he/she shall leave the governing board or committee meeting while the determination of a conflict of interest is discussed and voted upon. The remaining board or committee members shall decide if a conflict of interest exists.</w:t>
      </w:r>
    </w:p>
    <w:p w14:paraId="5E54A402" w14:textId="77777777" w:rsidR="0022406D" w:rsidRP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03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3. </w:t>
      </w:r>
      <w:r w:rsidRPr="0022406D">
        <w:rPr>
          <w:rFonts w:ascii="Times New Roman" w:hAnsi="Times New Roman" w:cs="Times New Roman"/>
          <w:b/>
          <w:bCs/>
          <w:sz w:val="24"/>
          <w:szCs w:val="24"/>
        </w:rPr>
        <w:t>Procedures for Addressing the Conflict of Interest</w:t>
      </w:r>
    </w:p>
    <w:p w14:paraId="5E54A404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22406D">
        <w:rPr>
          <w:rFonts w:ascii="Times New Roman" w:hAnsi="Times New Roman" w:cs="Times New Roman"/>
          <w:sz w:val="24"/>
          <w:szCs w:val="24"/>
        </w:rPr>
        <w:t>An interested person may make a presentation at the governing board or committee meeting, but after the presentation, he/she shall leave the meeting during the discussion of, and the vote on,</w:t>
      </w:r>
      <w:r w:rsidR="006550AF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the transaction or arrangement involving the possible conflict of interest.</w:t>
      </w:r>
    </w:p>
    <w:p w14:paraId="5E54A405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22406D">
        <w:rPr>
          <w:rFonts w:ascii="Times New Roman" w:hAnsi="Times New Roman" w:cs="Times New Roman"/>
          <w:sz w:val="24"/>
          <w:szCs w:val="24"/>
        </w:rPr>
        <w:t>The chairperson of the governing board or committee shall, if appropriate, appoint a</w:t>
      </w:r>
    </w:p>
    <w:p w14:paraId="5E54A406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disinterested person or committee to investigate alternatives to th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e proposed </w:t>
      </w:r>
      <w:r w:rsidRPr="0022406D">
        <w:rPr>
          <w:rFonts w:ascii="Times New Roman" w:hAnsi="Times New Roman" w:cs="Times New Roman"/>
          <w:sz w:val="24"/>
          <w:szCs w:val="24"/>
        </w:rPr>
        <w:t>transaction or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arrangement.</w:t>
      </w:r>
    </w:p>
    <w:p w14:paraId="5E54A407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22406D">
        <w:rPr>
          <w:rFonts w:ascii="Times New Roman" w:hAnsi="Times New Roman" w:cs="Times New Roman"/>
          <w:sz w:val="24"/>
          <w:szCs w:val="24"/>
        </w:rPr>
        <w:t>After exercising due diligence, the governing board or committee shall determine whether the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Organization can obtain with reasonable efforts a more advantageous transaction or arrangement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from a person or entity that would not give rise to a conflict of interest.</w:t>
      </w:r>
    </w:p>
    <w:p w14:paraId="5E54A408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22406D">
        <w:rPr>
          <w:rFonts w:ascii="Times New Roman" w:hAnsi="Times New Roman" w:cs="Times New Roman"/>
          <w:sz w:val="24"/>
          <w:szCs w:val="24"/>
        </w:rPr>
        <w:t>If a more advantageous transaction or arrangement is not reasonably possible under</w:t>
      </w:r>
    </w:p>
    <w:p w14:paraId="5E54A409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circumstances not producing a conflict of interest, the governing board or committee shall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determine by a majority vote of the disinterested directors whether the transaction or arrangement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is in the Organization's best interest, for its own benefit, and whether it is fair and reasonable. In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conformity with the above determination it shall make its decision as to whether to enter into the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transaction or arrangement.</w:t>
      </w:r>
    </w:p>
    <w:p w14:paraId="5E54A40A" w14:textId="77777777" w:rsidR="006550AF" w:rsidRPr="0022406D" w:rsidRDefault="006550AF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0B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4. </w:t>
      </w:r>
      <w:r w:rsidRPr="0022406D">
        <w:rPr>
          <w:rFonts w:ascii="Times New Roman" w:hAnsi="Times New Roman" w:cs="Times New Roman"/>
          <w:b/>
          <w:bCs/>
          <w:sz w:val="24"/>
          <w:szCs w:val="24"/>
        </w:rPr>
        <w:t>Violations of the Conflicts of Interest Policy</w:t>
      </w:r>
    </w:p>
    <w:p w14:paraId="5E54A40C" w14:textId="77777777" w:rsidR="00172A25" w:rsidRPr="0022406D" w:rsidRDefault="00172A25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22406D">
        <w:rPr>
          <w:rFonts w:ascii="Times New Roman" w:hAnsi="Times New Roman" w:cs="Times New Roman"/>
          <w:sz w:val="24"/>
          <w:szCs w:val="24"/>
        </w:rPr>
        <w:t>If the governing board or committee has reasonable cause to believe a member has failed to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disclose actual or possible conflicts of interest, it shall inform the member of the basis for such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belief and afford the member an opportunity to explain the alleged failure to disclose.</w:t>
      </w:r>
    </w:p>
    <w:p w14:paraId="5E54A40D" w14:textId="77777777" w:rsidR="00172A25" w:rsidRDefault="00172A25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22406D">
        <w:rPr>
          <w:rFonts w:ascii="Times New Roman" w:hAnsi="Times New Roman" w:cs="Times New Roman"/>
          <w:sz w:val="24"/>
          <w:szCs w:val="24"/>
        </w:rPr>
        <w:t>If, after hearing the member's response and after making further investigation as warranted by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the circumstances, the governing board or committee determines the member has failed to disclose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an actual or possible conflict of interest, it shall take appropriate disciplinary and corrective action.</w:t>
      </w:r>
    </w:p>
    <w:p w14:paraId="5E54A40E" w14:textId="77777777" w:rsidR="00454AD8" w:rsidRDefault="00454AD8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0F" w14:textId="77777777" w:rsidR="00454AD8" w:rsidRDefault="00454AD8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10" w14:textId="77777777" w:rsidR="00454AD8" w:rsidRDefault="00454AD8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11" w14:textId="77777777" w:rsidR="00454AD8" w:rsidRDefault="00454AD8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12" w14:textId="77777777" w:rsidR="00454AD8" w:rsidRPr="0022406D" w:rsidRDefault="00454AD8" w:rsidP="00713D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13" w14:textId="77777777" w:rsidR="006550AF" w:rsidRPr="0022406D" w:rsidRDefault="006550AF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4A414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Article IV</w:t>
      </w:r>
    </w:p>
    <w:p w14:paraId="5E54A415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  <w:u w:val="single"/>
        </w:rPr>
        <w:t>Records of Proceedings</w:t>
      </w:r>
    </w:p>
    <w:p w14:paraId="5E54A416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4A417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The minutes of the governing board and all committees with board delegated powers shall contain:</w:t>
      </w:r>
    </w:p>
    <w:p w14:paraId="5E54A418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22406D">
        <w:rPr>
          <w:rFonts w:ascii="Times New Roman" w:hAnsi="Times New Roman" w:cs="Times New Roman"/>
          <w:sz w:val="24"/>
          <w:szCs w:val="24"/>
        </w:rPr>
        <w:t>The names of the persons who disclosed or otherwise were found to have a financial interest in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connection with an actual or possible conflict of interest, the nature of the financial interest, any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 xml:space="preserve">action taken to determine whether a conflict of interest was present, and the governing </w:t>
      </w:r>
      <w:proofErr w:type="spellStart"/>
      <w:r w:rsidRPr="0022406D">
        <w:rPr>
          <w:rFonts w:ascii="Times New Roman" w:hAnsi="Times New Roman" w:cs="Times New Roman"/>
          <w:sz w:val="24"/>
          <w:szCs w:val="24"/>
        </w:rPr>
        <w:t>board's</w:t>
      </w:r>
      <w:proofErr w:type="spellEnd"/>
      <w:r w:rsidRPr="0022406D">
        <w:rPr>
          <w:rFonts w:ascii="Times New Roman" w:hAnsi="Times New Roman" w:cs="Times New Roman"/>
          <w:sz w:val="24"/>
          <w:szCs w:val="24"/>
        </w:rPr>
        <w:t xml:space="preserve"> or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committee's decision as to whether a conflict of interest in fact existed.</w:t>
      </w:r>
    </w:p>
    <w:p w14:paraId="5E54A419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22406D">
        <w:rPr>
          <w:rFonts w:ascii="Times New Roman" w:hAnsi="Times New Roman" w:cs="Times New Roman"/>
          <w:sz w:val="24"/>
          <w:szCs w:val="24"/>
        </w:rPr>
        <w:t>The names of the persons who were present for discussions and votes relating to the transaction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or arrangement, the content of the discussion, including any alternatives to the proposed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transaction or arrangement, and a record of any votes taken in connection with the proceedings.</w:t>
      </w:r>
    </w:p>
    <w:p w14:paraId="5E54A41A" w14:textId="77777777" w:rsidR="006550AF" w:rsidRPr="0022406D" w:rsidRDefault="006550AF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4A41B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>Article V</w:t>
      </w:r>
    </w:p>
    <w:p w14:paraId="5E54A41C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  <w:u w:val="single"/>
        </w:rPr>
        <w:t>Compensation</w:t>
      </w:r>
    </w:p>
    <w:p w14:paraId="5E54A41D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4A41E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22406D">
        <w:rPr>
          <w:rFonts w:ascii="Times New Roman" w:hAnsi="Times New Roman" w:cs="Times New Roman"/>
          <w:sz w:val="24"/>
          <w:szCs w:val="24"/>
        </w:rPr>
        <w:t>A voting member of the governing board who receives compensation, directly or indirectly, from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the Organization for services is precluded from voting on matters pertaining to that member's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compensation.</w:t>
      </w:r>
    </w:p>
    <w:p w14:paraId="5E54A41F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22406D">
        <w:rPr>
          <w:rFonts w:ascii="Times New Roman" w:hAnsi="Times New Roman" w:cs="Times New Roman"/>
          <w:sz w:val="24"/>
          <w:szCs w:val="24"/>
        </w:rPr>
        <w:t>A voting member of any committee whose jurisdiction includes compensation matters and who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receives compensation, directly or indirectly, from the Organization for services is precluded from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voting on matters pertaining to that member's compensation.</w:t>
      </w:r>
    </w:p>
    <w:p w14:paraId="5E54A420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22406D">
        <w:rPr>
          <w:rFonts w:ascii="Times New Roman" w:hAnsi="Times New Roman" w:cs="Times New Roman"/>
          <w:sz w:val="24"/>
          <w:szCs w:val="24"/>
        </w:rPr>
        <w:t>No voting member of the governing board or any committee whose jurisdiction includes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compensation matters and who receives compensation, directly or indirectly, from the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Organization, either individually or collectively, is prohibited from providing information to any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committee regarding compensation.</w:t>
      </w:r>
    </w:p>
    <w:p w14:paraId="5E54A421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22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>Article VI</w:t>
      </w:r>
    </w:p>
    <w:p w14:paraId="5E54A423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  <w:u w:val="single"/>
        </w:rPr>
        <w:t>Annual Statements</w:t>
      </w:r>
    </w:p>
    <w:p w14:paraId="5E54A424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4A425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Each director, principal officer and member of a committee with governing board delegated powers</w:t>
      </w:r>
      <w:r w:rsidR="00454AD8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shall annually sign a statement which affirms such person:</w:t>
      </w:r>
    </w:p>
    <w:p w14:paraId="5E54A426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22406D">
        <w:rPr>
          <w:rFonts w:ascii="Times New Roman" w:hAnsi="Times New Roman" w:cs="Times New Roman"/>
          <w:sz w:val="24"/>
          <w:szCs w:val="24"/>
        </w:rPr>
        <w:t>Has received a copy of the conflicts of interest policy,</w:t>
      </w:r>
    </w:p>
    <w:p w14:paraId="5E54A427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22406D">
        <w:rPr>
          <w:rFonts w:ascii="Times New Roman" w:hAnsi="Times New Roman" w:cs="Times New Roman"/>
          <w:sz w:val="24"/>
          <w:szCs w:val="24"/>
        </w:rPr>
        <w:t>Has read and understands the policy,</w:t>
      </w:r>
    </w:p>
    <w:p w14:paraId="5E54A428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22406D">
        <w:rPr>
          <w:rFonts w:ascii="Times New Roman" w:hAnsi="Times New Roman" w:cs="Times New Roman"/>
          <w:sz w:val="24"/>
          <w:szCs w:val="24"/>
        </w:rPr>
        <w:t>Has agreed to comply with the policy, and</w:t>
      </w:r>
    </w:p>
    <w:p w14:paraId="5E54A429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22406D">
        <w:rPr>
          <w:rFonts w:ascii="Times New Roman" w:hAnsi="Times New Roman" w:cs="Times New Roman"/>
          <w:sz w:val="24"/>
          <w:szCs w:val="24"/>
        </w:rPr>
        <w:t xml:space="preserve">Understands the Organization is charitable and </w:t>
      </w:r>
      <w:proofErr w:type="gramStart"/>
      <w:r w:rsidRPr="0022406D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22406D">
        <w:rPr>
          <w:rFonts w:ascii="Times New Roman" w:hAnsi="Times New Roman" w:cs="Times New Roman"/>
          <w:sz w:val="24"/>
          <w:szCs w:val="24"/>
        </w:rPr>
        <w:t xml:space="preserve"> maintain its federal tax exemption it</w:t>
      </w:r>
    </w:p>
    <w:p w14:paraId="5E54A42A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must engage primarily in activities which accomplish one or more of its tax-exempt purposes.</w:t>
      </w:r>
    </w:p>
    <w:p w14:paraId="5E54A42B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2C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>Article VII</w:t>
      </w:r>
    </w:p>
    <w:p w14:paraId="5E54A42D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  <w:u w:val="single"/>
        </w:rPr>
        <w:t>Periodic Reviews</w:t>
      </w:r>
    </w:p>
    <w:p w14:paraId="5E54A42E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54A42F" w14:textId="77777777" w:rsidR="00172A25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To ensure the Organization operates in a manner consistent with charitable purposes and does not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engage in activities that could jeopardize its tax-exempt status, periodic reviews shall be conducted.</w:t>
      </w:r>
    </w:p>
    <w:p w14:paraId="5E54A430" w14:textId="77777777" w:rsidR="00454AD8" w:rsidRPr="0022406D" w:rsidRDefault="00454AD8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1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lastRenderedPageBreak/>
        <w:t>The periodic reviews shall, at a minimum, include the following subjects:</w:t>
      </w:r>
    </w:p>
    <w:p w14:paraId="5E54A432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22406D">
        <w:rPr>
          <w:rFonts w:ascii="Times New Roman" w:hAnsi="Times New Roman" w:cs="Times New Roman"/>
          <w:sz w:val="24"/>
          <w:szCs w:val="24"/>
        </w:rPr>
        <w:t>Whether compensation arrangements and benefits are reasonable, based on competent survey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information</w:t>
      </w:r>
      <w:r w:rsidRPr="0022406D">
        <w:rPr>
          <w:rFonts w:ascii="Times New Roman" w:hAnsi="Times New Roman" w:cs="Times New Roman"/>
          <w:sz w:val="24"/>
          <w:szCs w:val="24"/>
        </w:rPr>
        <w:t xml:space="preserve"> and the result of arm's length bargaining.</w:t>
      </w:r>
    </w:p>
    <w:p w14:paraId="5E54A433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22406D">
        <w:rPr>
          <w:rFonts w:ascii="Times New Roman" w:hAnsi="Times New Roman" w:cs="Times New Roman"/>
          <w:sz w:val="24"/>
          <w:szCs w:val="24"/>
        </w:rPr>
        <w:t>Whether partnerships, joint ventures, and arrangements with management organizations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conform to the Organization's written policies, are properly recorded, reflect reasonable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investment or payments for goods and services, further charitable purposes and do not result in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Pr="0022406D">
        <w:rPr>
          <w:rFonts w:ascii="Times New Roman" w:hAnsi="Times New Roman" w:cs="Times New Roman"/>
          <w:sz w:val="24"/>
          <w:szCs w:val="24"/>
        </w:rPr>
        <w:t>inurement, impermissible private benefit or in an excess benefit transaction.</w:t>
      </w:r>
    </w:p>
    <w:p w14:paraId="5E54A434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5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6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7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8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9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A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B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C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D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E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3F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0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1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2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3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4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5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6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7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8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9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A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B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C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D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E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4F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0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1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2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3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4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5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6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7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8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9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A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B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C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D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E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5F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60" w14:textId="77777777" w:rsidR="00172A25" w:rsidRPr="0022406D" w:rsidRDefault="00284C7E" w:rsidP="0022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Negaunee Little League</w:t>
      </w:r>
    </w:p>
    <w:p w14:paraId="5E54A461" w14:textId="77777777" w:rsidR="00172A25" w:rsidRDefault="00172A25" w:rsidP="0022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06D">
        <w:rPr>
          <w:rFonts w:ascii="Times New Roman" w:hAnsi="Times New Roman" w:cs="Times New Roman"/>
          <w:b/>
          <w:sz w:val="24"/>
          <w:szCs w:val="24"/>
        </w:rPr>
        <w:t>Conflict of Interest Annual Statement</w:t>
      </w:r>
    </w:p>
    <w:p w14:paraId="5E54A462" w14:textId="77777777" w:rsidR="0022406D" w:rsidRPr="0022406D" w:rsidRDefault="0022406D" w:rsidP="0022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4A463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64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06D">
        <w:rPr>
          <w:rFonts w:ascii="Times New Roman" w:hAnsi="Times New Roman" w:cs="Times New Roman"/>
          <w:sz w:val="24"/>
          <w:szCs w:val="24"/>
        </w:rPr>
        <w:t>Name:</w:t>
      </w:r>
      <w:r w:rsidR="0022406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2406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E54A465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66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Please describe below any relationships, positions, or circumstances in which you</w:t>
      </w:r>
    </w:p>
    <w:p w14:paraId="5E54A467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are involved that you believe could contribute to a Conflict of Interest (as defined</w:t>
      </w:r>
    </w:p>
    <w:p w14:paraId="5E54A468" w14:textId="77777777" w:rsidR="00172A25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 xml:space="preserve">in the </w:t>
      </w:r>
      <w:r w:rsidR="00476337">
        <w:rPr>
          <w:rFonts w:ascii="Times New Roman" w:hAnsi="Times New Roman" w:cs="Times New Roman"/>
          <w:sz w:val="24"/>
          <w:szCs w:val="24"/>
        </w:rPr>
        <w:t>NEGAUNEE LITTLE LEAGUE</w:t>
      </w:r>
      <w:r w:rsidR="00172A25" w:rsidRPr="0022406D">
        <w:rPr>
          <w:rFonts w:ascii="Times New Roman" w:hAnsi="Times New Roman" w:cs="Times New Roman"/>
          <w:sz w:val="24"/>
          <w:szCs w:val="24"/>
        </w:rPr>
        <w:t xml:space="preserve"> policy on Conflicts of Interest) arising.</w:t>
      </w:r>
    </w:p>
    <w:p w14:paraId="5E54A469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6A" w14:textId="77777777" w:rsidR="00172A25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1.</w:t>
      </w:r>
    </w:p>
    <w:p w14:paraId="5E54A46B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6C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6D" w14:textId="77777777" w:rsidR="0022406D" w:rsidRP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6E" w14:textId="77777777" w:rsidR="00172A25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2.</w:t>
      </w:r>
    </w:p>
    <w:p w14:paraId="5E54A46F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70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71" w14:textId="77777777" w:rsidR="0022406D" w:rsidRP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72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3.</w:t>
      </w:r>
    </w:p>
    <w:p w14:paraId="5E54A473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74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75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I hereby certify that the information set forth above is true and complete to the</w:t>
      </w:r>
    </w:p>
    <w:p w14:paraId="5E54A476" w14:textId="77777777" w:rsidR="00172A25" w:rsidRPr="0022406D" w:rsidRDefault="00172A25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06D">
        <w:rPr>
          <w:rFonts w:ascii="Times New Roman" w:hAnsi="Times New Roman" w:cs="Times New Roman"/>
          <w:sz w:val="24"/>
          <w:szCs w:val="24"/>
        </w:rPr>
        <w:t>best of my knowledge. I have reviewed, and agree to abide by, the</w:t>
      </w:r>
      <w:r w:rsidR="004F2DFA" w:rsidRPr="0022406D">
        <w:rPr>
          <w:rFonts w:ascii="Times New Roman" w:hAnsi="Times New Roman" w:cs="Times New Roman"/>
          <w:sz w:val="24"/>
          <w:szCs w:val="24"/>
        </w:rPr>
        <w:t xml:space="preserve"> </w:t>
      </w:r>
      <w:r w:rsidR="00476337">
        <w:rPr>
          <w:rFonts w:ascii="Times New Roman" w:hAnsi="Times New Roman" w:cs="Times New Roman"/>
          <w:sz w:val="24"/>
          <w:szCs w:val="24"/>
        </w:rPr>
        <w:t>Negaunee Little League</w:t>
      </w:r>
      <w:r w:rsidRPr="0022406D">
        <w:rPr>
          <w:rFonts w:ascii="Times New Roman" w:hAnsi="Times New Roman" w:cs="Times New Roman"/>
          <w:sz w:val="24"/>
          <w:szCs w:val="24"/>
        </w:rPr>
        <w:t xml:space="preserve"> Conflict of Interest policy that is currently in effect.</w:t>
      </w:r>
    </w:p>
    <w:p w14:paraId="5E54A477" w14:textId="77777777" w:rsidR="004F2DFA" w:rsidRPr="0022406D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78" w14:textId="77777777" w:rsidR="004F2DFA" w:rsidRDefault="004F2DFA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79" w14:textId="77777777" w:rsid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7A" w14:textId="77777777" w:rsidR="0022406D" w:rsidRPr="0022406D" w:rsidRDefault="0022406D" w:rsidP="0022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A47B" w14:textId="77777777" w:rsidR="0022406D" w:rsidRDefault="0022406D" w:rsidP="00224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        ________________</w:t>
      </w:r>
    </w:p>
    <w:p w14:paraId="5E54A47C" w14:textId="77777777" w:rsidR="0022406D" w:rsidRDefault="0022406D" w:rsidP="00224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Date</w:t>
      </w:r>
    </w:p>
    <w:sectPr w:rsidR="0022406D" w:rsidSect="004A5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5"/>
    <w:rsid w:val="000011B2"/>
    <w:rsid w:val="00172A25"/>
    <w:rsid w:val="0022406D"/>
    <w:rsid w:val="00284C7E"/>
    <w:rsid w:val="003C76BA"/>
    <w:rsid w:val="00454AD8"/>
    <w:rsid w:val="00476337"/>
    <w:rsid w:val="004A57A5"/>
    <w:rsid w:val="004F2056"/>
    <w:rsid w:val="004F2DFA"/>
    <w:rsid w:val="006550AF"/>
    <w:rsid w:val="00713D3E"/>
    <w:rsid w:val="00A15217"/>
    <w:rsid w:val="00A47466"/>
    <w:rsid w:val="00B03305"/>
    <w:rsid w:val="00CE11B7"/>
    <w:rsid w:val="00E3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A3E0"/>
  <w15:docId w15:val="{C539D0D2-423F-4086-A617-DCA1A68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sanviller</dc:creator>
  <cp:lastModifiedBy>Kay L. Ryan</cp:lastModifiedBy>
  <cp:revision>2</cp:revision>
  <dcterms:created xsi:type="dcterms:W3CDTF">2021-10-13T15:30:00Z</dcterms:created>
  <dcterms:modified xsi:type="dcterms:W3CDTF">2021-10-13T15:30:00Z</dcterms:modified>
</cp:coreProperties>
</file>